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6EBF">
      <w:pPr>
        <w:spacing w:before="156" w:beforeLines="50"/>
        <w:rPr>
          <w:rFonts w:hint="eastAsia" w:eastAsia="黑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 w14:paraId="5BA449B6">
      <w:pPr>
        <w:widowControl/>
        <w:spacing w:before="156" w:beforeLines="50" w:after="156" w:afterLines="50"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校园新媒体平台年审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黑体" w:eastAsia="方正小标宋简体"/>
          <w:sz w:val="44"/>
          <w:szCs w:val="44"/>
        </w:rPr>
        <w:t>表</w:t>
      </w:r>
    </w:p>
    <w:bookmarkEnd w:id="0"/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79"/>
        <w:gridCol w:w="2438"/>
        <w:gridCol w:w="225"/>
        <w:gridCol w:w="482"/>
        <w:gridCol w:w="563"/>
        <w:gridCol w:w="592"/>
        <w:gridCol w:w="1100"/>
        <w:gridCol w:w="1205"/>
      </w:tblGrid>
      <w:tr w14:paraId="35D22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29C0968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新媒体平台</w:t>
            </w:r>
          </w:p>
          <w:p w14:paraId="1F0422E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名称（昵称）</w:t>
            </w:r>
          </w:p>
        </w:tc>
        <w:tc>
          <w:tcPr>
            <w:tcW w:w="1562" w:type="pct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9C9BF72">
            <w:pPr>
              <w:spacing w:line="2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24A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主体类型</w:t>
            </w:r>
          </w:p>
          <w:p w14:paraId="4CE8AC5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（个人/组织）</w:t>
            </w:r>
          </w:p>
        </w:tc>
        <w:tc>
          <w:tcPr>
            <w:tcW w:w="1352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F0414F8">
            <w:pPr>
              <w:spacing w:line="2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D97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663014B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新媒体平台</w:t>
            </w:r>
          </w:p>
          <w:p w14:paraId="14B0835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标识号（ID）</w:t>
            </w:r>
          </w:p>
        </w:tc>
        <w:tc>
          <w:tcPr>
            <w:tcW w:w="1562" w:type="pct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31E1992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91D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是否认证</w:t>
            </w:r>
          </w:p>
        </w:tc>
        <w:tc>
          <w:tcPr>
            <w:tcW w:w="1352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F713804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AC5F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73EB6E2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新媒体平台类别</w:t>
            </w:r>
          </w:p>
        </w:tc>
        <w:tc>
          <w:tcPr>
            <w:tcW w:w="3874" w:type="pct"/>
            <w:gridSpan w:val="7"/>
            <w:noWrap w:val="0"/>
            <w:vAlign w:val="top"/>
          </w:tcPr>
          <w:p w14:paraId="05C1591F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微博（ ）  微信公众号（ ）  QQ（ ）  抖音（ ）</w:t>
            </w:r>
          </w:p>
          <w:p w14:paraId="017CA905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_____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 w14:paraId="31FED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7BCC72F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主办单位、部门或组织</w:t>
            </w:r>
          </w:p>
        </w:tc>
        <w:tc>
          <w:tcPr>
            <w:tcW w:w="3874" w:type="pct"/>
            <w:gridSpan w:val="7"/>
            <w:noWrap w:val="0"/>
            <w:vAlign w:val="top"/>
          </w:tcPr>
          <w:p w14:paraId="62276222">
            <w:pPr>
              <w:spacing w:line="2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6A9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" w:type="pct"/>
            <w:vMerge w:val="restart"/>
            <w:noWrap w:val="0"/>
            <w:vAlign w:val="center"/>
          </w:tcPr>
          <w:p w14:paraId="541B28D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</w:t>
            </w:r>
          </w:p>
          <w:p w14:paraId="1DB6E53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573" w:type="pct"/>
            <w:noWrap w:val="0"/>
            <w:vAlign w:val="center"/>
          </w:tcPr>
          <w:p w14:paraId="29DB9D3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0" w:type="pct"/>
            <w:noWrap w:val="0"/>
            <w:vAlign w:val="center"/>
          </w:tcPr>
          <w:p w14:paraId="487CFE7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5" w:type="pct"/>
            <w:gridSpan w:val="2"/>
            <w:noWrap w:val="0"/>
            <w:vAlign w:val="center"/>
          </w:tcPr>
          <w:p w14:paraId="0728EB81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029" w:type="pct"/>
            <w:gridSpan w:val="4"/>
            <w:noWrap w:val="0"/>
            <w:vAlign w:val="center"/>
          </w:tcPr>
          <w:p w14:paraId="3E47234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1D7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" w:type="pct"/>
            <w:vMerge w:val="continue"/>
            <w:noWrap w:val="0"/>
            <w:vAlign w:val="center"/>
          </w:tcPr>
          <w:p w14:paraId="753763C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71FC67C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1430" w:type="pct"/>
            <w:noWrap w:val="0"/>
            <w:vAlign w:val="center"/>
          </w:tcPr>
          <w:p w14:paraId="283B19C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5" w:type="pct"/>
            <w:gridSpan w:val="2"/>
            <w:noWrap w:val="0"/>
            <w:vAlign w:val="center"/>
          </w:tcPr>
          <w:p w14:paraId="1856F55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029" w:type="pct"/>
            <w:gridSpan w:val="4"/>
            <w:noWrap w:val="0"/>
            <w:vAlign w:val="center"/>
          </w:tcPr>
          <w:p w14:paraId="7F28B83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2CF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" w:type="pct"/>
            <w:vMerge w:val="restart"/>
            <w:noWrap w:val="0"/>
            <w:vAlign w:val="center"/>
          </w:tcPr>
          <w:p w14:paraId="62FADB1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部门</w:t>
            </w:r>
          </w:p>
          <w:p w14:paraId="632ED69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</w:p>
        </w:tc>
        <w:tc>
          <w:tcPr>
            <w:tcW w:w="573" w:type="pct"/>
            <w:noWrap w:val="0"/>
            <w:vAlign w:val="center"/>
          </w:tcPr>
          <w:p w14:paraId="3383A0C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30" w:type="pct"/>
            <w:noWrap w:val="0"/>
            <w:vAlign w:val="center"/>
          </w:tcPr>
          <w:p w14:paraId="12642224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5" w:type="pct"/>
            <w:gridSpan w:val="2"/>
            <w:noWrap w:val="0"/>
            <w:vAlign w:val="center"/>
          </w:tcPr>
          <w:p w14:paraId="6F5B222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029" w:type="pct"/>
            <w:gridSpan w:val="4"/>
            <w:noWrap w:val="0"/>
            <w:vAlign w:val="center"/>
          </w:tcPr>
          <w:p w14:paraId="2B25239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189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1" w:type="pct"/>
            <w:vMerge w:val="continue"/>
            <w:noWrap w:val="0"/>
            <w:vAlign w:val="center"/>
          </w:tcPr>
          <w:p w14:paraId="45B5A71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73" w:type="pct"/>
            <w:noWrap w:val="0"/>
            <w:vAlign w:val="center"/>
          </w:tcPr>
          <w:p w14:paraId="5327229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  <w:tc>
          <w:tcPr>
            <w:tcW w:w="1430" w:type="pct"/>
            <w:noWrap w:val="0"/>
            <w:vAlign w:val="center"/>
          </w:tcPr>
          <w:p w14:paraId="644E523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5" w:type="pct"/>
            <w:gridSpan w:val="2"/>
            <w:noWrap w:val="0"/>
            <w:vAlign w:val="center"/>
          </w:tcPr>
          <w:p w14:paraId="056DF87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029" w:type="pct"/>
            <w:gridSpan w:val="4"/>
            <w:noWrap w:val="0"/>
            <w:vAlign w:val="center"/>
          </w:tcPr>
          <w:p w14:paraId="44D55AB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A41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25" w:type="pct"/>
            <w:gridSpan w:val="2"/>
            <w:vMerge w:val="restart"/>
            <w:noWrap w:val="0"/>
            <w:vAlign w:val="center"/>
          </w:tcPr>
          <w:p w14:paraId="1183246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平台运行情况</w:t>
            </w:r>
          </w:p>
        </w:tc>
        <w:tc>
          <w:tcPr>
            <w:tcW w:w="1430" w:type="pct"/>
            <w:noWrap w:val="0"/>
            <w:vAlign w:val="center"/>
          </w:tcPr>
          <w:p w14:paraId="1CE25AD0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创办年月</w:t>
            </w:r>
          </w:p>
        </w:tc>
        <w:tc>
          <w:tcPr>
            <w:tcW w:w="745" w:type="pct"/>
            <w:gridSpan w:val="3"/>
            <w:noWrap w:val="0"/>
            <w:vAlign w:val="center"/>
          </w:tcPr>
          <w:p w14:paraId="62FC992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1B5D97B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</w:p>
          <w:p w14:paraId="29B858E3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粉丝数或用户数</w:t>
            </w:r>
          </w:p>
        </w:tc>
        <w:tc>
          <w:tcPr>
            <w:tcW w:w="706" w:type="pct"/>
            <w:noWrap w:val="0"/>
            <w:vAlign w:val="center"/>
          </w:tcPr>
          <w:p w14:paraId="4DCE7CC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D09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pct"/>
            <w:gridSpan w:val="2"/>
            <w:vMerge w:val="continue"/>
            <w:noWrap w:val="0"/>
            <w:vAlign w:val="center"/>
          </w:tcPr>
          <w:p w14:paraId="6E2B09F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pct"/>
            <w:noWrap w:val="0"/>
            <w:vAlign w:val="center"/>
          </w:tcPr>
          <w:p w14:paraId="051DBB7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年度信息发布频率</w:t>
            </w:r>
          </w:p>
          <w:p w14:paraId="3DC58F52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（日均/周均/月均）</w:t>
            </w:r>
          </w:p>
        </w:tc>
        <w:tc>
          <w:tcPr>
            <w:tcW w:w="745" w:type="pct"/>
            <w:gridSpan w:val="3"/>
            <w:noWrap w:val="0"/>
            <w:vAlign w:val="center"/>
          </w:tcPr>
          <w:p w14:paraId="44BB3199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pct"/>
            <w:gridSpan w:val="2"/>
            <w:noWrap w:val="0"/>
            <w:vAlign w:val="center"/>
          </w:tcPr>
          <w:p w14:paraId="458CCE8D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年度信息</w:t>
            </w:r>
          </w:p>
          <w:p w14:paraId="2C5D7AF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发布总量</w:t>
            </w:r>
          </w:p>
        </w:tc>
        <w:tc>
          <w:tcPr>
            <w:tcW w:w="706" w:type="pct"/>
            <w:noWrap w:val="0"/>
            <w:vAlign w:val="center"/>
          </w:tcPr>
          <w:p w14:paraId="0D08D31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C88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37444BE8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年度总结</w:t>
            </w:r>
          </w:p>
          <w:p w14:paraId="56A4402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（200字内）</w:t>
            </w:r>
          </w:p>
        </w:tc>
        <w:tc>
          <w:tcPr>
            <w:tcW w:w="3874" w:type="pct"/>
            <w:gridSpan w:val="7"/>
            <w:noWrap w:val="0"/>
            <w:vAlign w:val="center"/>
          </w:tcPr>
          <w:p w14:paraId="735F275C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7F7F7F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</w:rPr>
              <w:t>【平台运营及作用发挥情况】</w:t>
            </w:r>
          </w:p>
          <w:p w14:paraId="7EA9A01D">
            <w:pPr>
              <w:spacing w:line="260" w:lineRule="exact"/>
              <w:rPr>
                <w:rFonts w:hint="eastAsia" w:ascii="仿宋" w:hAnsi="仿宋" w:eastAsia="仿宋" w:cs="仿宋"/>
                <w:color w:val="7F7F7F"/>
                <w:sz w:val="24"/>
              </w:rPr>
            </w:pPr>
          </w:p>
          <w:p w14:paraId="5ED4AFA1">
            <w:pPr>
              <w:spacing w:line="260" w:lineRule="exact"/>
              <w:rPr>
                <w:rFonts w:hint="eastAsia" w:ascii="仿宋" w:hAnsi="仿宋" w:eastAsia="仿宋" w:cs="仿宋"/>
                <w:color w:val="7F7F7F"/>
                <w:sz w:val="24"/>
              </w:rPr>
            </w:pPr>
          </w:p>
          <w:p w14:paraId="41065C82">
            <w:pPr>
              <w:spacing w:line="26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EE3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139F0B56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门</w:t>
            </w:r>
          </w:p>
          <w:p w14:paraId="14A1118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3874" w:type="pct"/>
            <w:gridSpan w:val="7"/>
            <w:noWrap w:val="0"/>
            <w:vAlign w:val="center"/>
          </w:tcPr>
          <w:p w14:paraId="215D0BC0">
            <w:pPr>
              <w:spacing w:before="156" w:beforeLines="50" w:line="2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我单位（部门）知晓国家互联网有关法律法规和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</w:rPr>
              <w:t>规章制度，认为该新媒体平台202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年度信息发布合法合规，网络信息安全有保障，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无意识形态问题，</w:t>
            </w:r>
            <w:r>
              <w:rPr>
                <w:rFonts w:hint="eastAsia" w:ascii="仿宋" w:hAnsi="仿宋" w:eastAsia="仿宋" w:cs="仿宋"/>
                <w:sz w:val="24"/>
              </w:rPr>
              <w:t>同意其继续运行。</w:t>
            </w:r>
          </w:p>
          <w:p w14:paraId="06E9497E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</w:p>
          <w:p w14:paraId="0FF2F335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负责人签字:</w:t>
            </w:r>
          </w:p>
          <w:p w14:paraId="52FD52AF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(公章)</w:t>
            </w:r>
          </w:p>
          <w:p w14:paraId="23E3A7C2">
            <w:pPr>
              <w:spacing w:after="156" w:afterLines="50"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  月     日</w:t>
            </w:r>
          </w:p>
        </w:tc>
      </w:tr>
      <w:tr w14:paraId="19199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125" w:type="pct"/>
            <w:gridSpan w:val="2"/>
            <w:noWrap w:val="0"/>
            <w:vAlign w:val="center"/>
          </w:tcPr>
          <w:p w14:paraId="2175338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4"/>
              </w:rPr>
              <w:t>宣传部</w:t>
            </w:r>
          </w:p>
          <w:p w14:paraId="1E66065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3874" w:type="pct"/>
            <w:gridSpan w:val="7"/>
            <w:noWrap w:val="0"/>
            <w:vAlign w:val="center"/>
          </w:tcPr>
          <w:p w14:paraId="4531D54C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</w:t>
            </w:r>
          </w:p>
          <w:p w14:paraId="3D00CDA7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36AC1EA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</w:t>
            </w:r>
          </w:p>
          <w:p w14:paraId="41CC883B"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(公章)</w:t>
            </w:r>
          </w:p>
          <w:p w14:paraId="2E8D2261">
            <w:pPr>
              <w:spacing w:after="156" w:afterLines="50"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年    月     日</w:t>
            </w:r>
          </w:p>
        </w:tc>
      </w:tr>
    </w:tbl>
    <w:p w14:paraId="50FC5749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>备</w:t>
      </w:r>
      <w:r>
        <w:rPr>
          <w:rFonts w:hint="eastAsia" w:ascii="仿宋" w:hAnsi="仿宋" w:eastAsia="仿宋" w:cs="仿宋"/>
          <w:szCs w:val="21"/>
        </w:rPr>
        <w:t>注：1</w:t>
      </w:r>
      <w:r>
        <w:rPr>
          <w:rFonts w:hint="eastAsia" w:ascii="仿宋" w:hAnsi="仿宋" w:eastAsia="仿宋" w:cs="仿宋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Cs w:val="21"/>
        </w:rPr>
        <w:t>如“新媒体平台类别”是微博，“新媒体平台标识号（ID）”一栏填写主页地址；</w:t>
      </w:r>
    </w:p>
    <w:p w14:paraId="6E3211F1">
      <w:pPr>
        <w:ind w:firstLine="630" w:firstLineChars="300"/>
        <w:rPr>
          <w:rFonts w:hint="eastAsia" w:eastAsia="仿宋_GB2312"/>
          <w:lang w:val="en-US" w:eastAsia="zh-CN"/>
        </w:rPr>
      </w:pPr>
      <w:r>
        <w:rPr>
          <w:rFonts w:hint="eastAsia" w:ascii="仿宋" w:hAnsi="仿宋" w:eastAsia="仿宋" w:cs="仿宋"/>
          <w:szCs w:val="21"/>
        </w:rPr>
        <w:t>2</w:t>
      </w:r>
      <w:r>
        <w:rPr>
          <w:rFonts w:hint="eastAsia" w:ascii="仿宋" w:hAnsi="仿宋" w:eastAsia="仿宋" w:cs="仿宋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szCs w:val="21"/>
        </w:rPr>
        <w:t>本表纸质稿</w:t>
      </w:r>
      <w:r>
        <w:rPr>
          <w:rFonts w:hint="eastAsia" w:ascii="仿宋" w:hAnsi="仿宋" w:eastAsia="仿宋" w:cs="仿宋"/>
          <w:szCs w:val="21"/>
          <w:lang w:val="en-US" w:eastAsia="zh-CN"/>
        </w:rPr>
        <w:t>一</w:t>
      </w:r>
      <w:r>
        <w:rPr>
          <w:rFonts w:hint="eastAsia" w:ascii="仿宋" w:hAnsi="仿宋" w:eastAsia="仿宋" w:cs="仿宋"/>
          <w:szCs w:val="21"/>
        </w:rPr>
        <w:t>份（签字盖章）、电子稿（word）一并报送至党委</w:t>
      </w:r>
      <w:r>
        <w:rPr>
          <w:rFonts w:hint="eastAsia" w:ascii="仿宋" w:hAnsi="仿宋" w:eastAsia="仿宋" w:cs="仿宋"/>
          <w:szCs w:val="21"/>
          <w:lang w:val="en-US" w:eastAsia="zh-CN"/>
        </w:rPr>
        <w:t>组织</w:t>
      </w:r>
      <w:r>
        <w:rPr>
          <w:rFonts w:hint="eastAsia" w:ascii="仿宋" w:hAnsi="仿宋" w:eastAsia="仿宋" w:cs="仿宋"/>
          <w:szCs w:val="21"/>
        </w:rPr>
        <w:t>宣传</w:t>
      </w:r>
      <w:r>
        <w:rPr>
          <w:rFonts w:hint="eastAsia" w:ascii="仿宋" w:hAnsi="仿宋" w:eastAsia="仿宋" w:cs="仿宋"/>
          <w:szCs w:val="21"/>
          <w:lang w:val="en-US" w:eastAsia="zh-CN"/>
        </w:rPr>
        <w:t>部。</w:t>
      </w:r>
    </w:p>
    <w:p w14:paraId="281E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825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E6B9E54-463E-4CB1-8040-9D6E110EE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FF4698-51E4-43E3-8E74-C27BE468CDB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C6284F-3A40-4F68-8FC8-637CB2755A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CE034A-211D-4DF8-8FCB-BDF6FEFD7F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E9FAF81-2976-497C-8A71-78541FAD2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C5B32"/>
    <w:rsid w:val="4C5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2026-01-13T03:36:00Z</dcterms:created>
  <dc:creator>热点搬运工</dc:creator>
  <cp:lastModifiedBy>热点搬运工</cp:lastModifiedBy>
  <dcterms:modified xsi:type="dcterms:W3CDTF">2026-01-13T03:36:54Z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D74D299E0B544DFD86D9B452AD87D75F_11</vt:lpwstr>
  </property>
  <property fmtid="{D5CDD505-2E9C-101B-9397-08002B2CF9AE}" pid="4" name="KSOTemplateDocerSaveRecord">
    <vt:lpwstr>eyJoZGlkIjoiMzI3MTQ0ODNjNjlkNDNhYzAyNjQ1YTBlNzNmZTE3ZjIiLCJ1c2VySWQiOiIyMjMwODQ4MDgifQ==</vt:lpwstr>
  </property>
</Properties>
</file>